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D9969" w14:textId="106833EF" w:rsidR="00A512A9" w:rsidRDefault="00000000">
      <w:pPr>
        <w:spacing w:before="100" w:after="280" w:line="240" w:lineRule="auto"/>
      </w:pPr>
      <w:bookmarkStart w:id="0" w:name="_gjdgxs" w:colFirst="0" w:colLast="0"/>
      <w:bookmarkEnd w:id="0"/>
      <w:r>
        <w:t xml:space="preserve">Greetings to the Avacal College of Heralds from </w:t>
      </w:r>
      <w:r w:rsidR="009B46BD">
        <w:t>Eirik of Two Ravens</w:t>
      </w:r>
      <w:r>
        <w:t xml:space="preserve">, White Wyvern Herald, Kingdom of Avacal Submissions. </w:t>
      </w:r>
    </w:p>
    <w:p w14:paraId="71B33CF7" w14:textId="7A68DFBC" w:rsidR="00A512A9" w:rsidRDefault="00000000">
      <w:pPr>
        <w:spacing w:after="280" w:line="240" w:lineRule="auto"/>
      </w:pPr>
      <w:r>
        <w:t>The following submissions will be forwarded to Laurel on the Avacal external letter dated 2024-</w:t>
      </w:r>
      <w:r w:rsidR="009B46BD">
        <w:t>11</w:t>
      </w:r>
      <w:r>
        <w:t>-</w:t>
      </w:r>
      <w:r w:rsidR="009935EF">
        <w:t>27</w:t>
      </w:r>
      <w:r>
        <w:t xml:space="preserve"> and were taken from the Avacal KLoI of 2024-</w:t>
      </w:r>
      <w:r w:rsidR="009935EF">
        <w:t>10</w:t>
      </w:r>
      <w:r>
        <w:t>-</w:t>
      </w:r>
      <w:r w:rsidR="009935EF">
        <w:t>23</w:t>
      </w:r>
      <w:r>
        <w:t>.</w:t>
      </w:r>
    </w:p>
    <w:p w14:paraId="0436B82F" w14:textId="77777777" w:rsidR="00A512A9" w:rsidRDefault="00000000">
      <w:pPr>
        <w:spacing w:after="280" w:line="240" w:lineRule="auto"/>
      </w:pPr>
      <w:r>
        <w:t>Forwarded to Laurel Sovereign of Arms:</w:t>
      </w:r>
    </w:p>
    <w:p w14:paraId="71866E2F" w14:textId="4C591BCC" w:rsidR="009935EF" w:rsidRPr="009935EF" w:rsidRDefault="009935EF" w:rsidP="009935EF">
      <w:pPr>
        <w:spacing w:after="280" w:line="240" w:lineRule="auto"/>
        <w:rPr>
          <w:b/>
        </w:rPr>
      </w:pPr>
      <w:r w:rsidRPr="009935EF">
        <w:rPr>
          <w:b/>
        </w:rPr>
        <w:t xml:space="preserve">1: Thisbe Elysande La Blanchette - New Alternate Name </w:t>
      </w:r>
    </w:p>
    <w:p w14:paraId="5DCC9DA9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OSCAR finds the name registered exactly as it appears in December of 2019, via Avacal.</w:t>
      </w:r>
    </w:p>
    <w:p w14:paraId="7D8B3270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Gideon Greystone</w:t>
      </w:r>
    </w:p>
    <w:p w14:paraId="7548ADC7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Submitter desires a masculine name.</w:t>
      </w:r>
    </w:p>
    <w:p w14:paraId="003FABCD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No changes.</w:t>
      </w:r>
    </w:p>
    <w:p w14:paraId="25AE785E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Sound most important.</w:t>
      </w:r>
    </w:p>
    <w:p w14:paraId="314C7E06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Gideon is a masculine given name found in the Dictionary of Medieval Names from European Sources (DMNES) dated to 1590 - https://dmnes.org/cite/Gideon/1590/AuFr</w:t>
      </w:r>
    </w:p>
    <w:p w14:paraId="29A6FF3B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Greystone is an English surname found in the Family Search Records (FSR) as the christening of Anne Greystone, 30 May 1613, Morton Near Bourne, Lincoln, England, batch # C03032-3 https://www.familysearch.org/ark:/61903/1:1:JSTW-SXG</w:t>
      </w:r>
    </w:p>
    <w:p w14:paraId="5719AF0B" w14:textId="4F281D19" w:rsidR="009935EF" w:rsidRPr="009935EF" w:rsidRDefault="009935EF" w:rsidP="009935EF">
      <w:pPr>
        <w:spacing w:after="280" w:line="240" w:lineRule="auto"/>
        <w:rPr>
          <w:b/>
        </w:rPr>
      </w:pPr>
      <w:r w:rsidRPr="009935EF">
        <w:rPr>
          <w:b/>
        </w:rPr>
        <w:t xml:space="preserve">2: Thisbe Elysande La Blanchette - New Badge </w:t>
      </w:r>
    </w:p>
    <w:p w14:paraId="0F5D10AA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OSCAR finds the name registered exactly as it appears in December of 2019, via Avacal.</w:t>
      </w:r>
    </w:p>
    <w:p w14:paraId="5A805611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Per bend azure and sable, a bend between in bend sinister a tower and an owl argent.</w:t>
      </w:r>
    </w:p>
    <w:p w14:paraId="5FDB65AC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This submission is to be associated with Gideon Greystone</w:t>
      </w:r>
    </w:p>
    <w:p w14:paraId="7ED8531E" w14:textId="77777777" w:rsidR="009935EF" w:rsidRP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Thank you Lilie Dubh inghean ui Mordha for the new blazon.</w:t>
      </w:r>
    </w:p>
    <w:p w14:paraId="4BF9ABB8" w14:textId="77777777" w:rsidR="009935EF" w:rsidRPr="009935EF" w:rsidRDefault="009935EF" w:rsidP="009935EF">
      <w:pPr>
        <w:spacing w:after="280" w:line="240" w:lineRule="auto"/>
        <w:rPr>
          <w:bCs/>
        </w:rPr>
      </w:pPr>
    </w:p>
    <w:p w14:paraId="4A6DFD14" w14:textId="77777777" w:rsidR="009935EF" w:rsidRDefault="009935EF" w:rsidP="009935EF">
      <w:pPr>
        <w:spacing w:after="280" w:line="240" w:lineRule="auto"/>
        <w:rPr>
          <w:bCs/>
        </w:rPr>
      </w:pPr>
      <w:r w:rsidRPr="009935EF">
        <w:rPr>
          <w:bCs/>
        </w:rPr>
        <w:t>Submitter has approved the redraw of the badge shape and the badge form and is on file with the submissions office.</w:t>
      </w:r>
    </w:p>
    <w:p w14:paraId="5EDA5CD8" w14:textId="118C322F" w:rsidR="00A512A9" w:rsidRDefault="00000000" w:rsidP="009935EF">
      <w:pPr>
        <w:spacing w:after="280" w:line="240" w:lineRule="auto"/>
      </w:pPr>
      <w:r>
        <w:lastRenderedPageBreak/>
        <w:t xml:space="preserve">The following submissions were returned for further work: </w:t>
      </w:r>
    </w:p>
    <w:p w14:paraId="7A28BD68" w14:textId="77777777" w:rsidR="00A512A9" w:rsidRDefault="00000000">
      <w:pPr>
        <w:spacing w:after="280" w:line="240" w:lineRule="auto"/>
        <w:rPr>
          <w:b/>
          <w:i/>
          <w:sz w:val="20"/>
          <w:szCs w:val="20"/>
        </w:rPr>
      </w:pPr>
      <w:r>
        <w:rPr>
          <w:b/>
        </w:rPr>
        <w:t>None.</w:t>
      </w:r>
    </w:p>
    <w:p w14:paraId="07F7310D" w14:textId="77777777" w:rsidR="00A512A9" w:rsidRDefault="00000000">
      <w:pPr>
        <w:spacing w:after="280" w:line="240" w:lineRule="auto"/>
      </w:pPr>
      <w:r>
        <w:t xml:space="preserve">The following submissions were still pended until next meeting: </w:t>
      </w:r>
    </w:p>
    <w:p w14:paraId="31217359" w14:textId="77777777" w:rsidR="00A512A9" w:rsidRDefault="00000000">
      <w:pPr>
        <w:spacing w:after="280" w:line="240" w:lineRule="auto"/>
        <w:rPr>
          <w:b/>
          <w:i/>
          <w:sz w:val="20"/>
          <w:szCs w:val="20"/>
        </w:rPr>
      </w:pPr>
      <w:r>
        <w:rPr>
          <w:b/>
        </w:rPr>
        <w:t>None.</w:t>
      </w:r>
    </w:p>
    <w:p w14:paraId="6B52FCF0" w14:textId="77777777" w:rsidR="00A512A9" w:rsidRDefault="00A512A9">
      <w:pPr>
        <w:spacing w:after="280" w:line="240" w:lineRule="auto"/>
      </w:pPr>
    </w:p>
    <w:sectPr w:rsidR="00A512A9">
      <w:headerReference w:type="default" r:id="rId6"/>
      <w:footerReference w:type="default" r:id="rId7"/>
      <w:pgSz w:w="12240" w:h="15840"/>
      <w:pgMar w:top="1928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7F7E7" w14:textId="77777777" w:rsidR="00660EDE" w:rsidRDefault="00660EDE">
      <w:pPr>
        <w:spacing w:after="0" w:line="240" w:lineRule="auto"/>
      </w:pPr>
      <w:r>
        <w:separator/>
      </w:r>
    </w:p>
  </w:endnote>
  <w:endnote w:type="continuationSeparator" w:id="0">
    <w:p w14:paraId="74B14F70" w14:textId="77777777" w:rsidR="00660EDE" w:rsidRDefault="0066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DD02A" w14:textId="77777777" w:rsidR="00A512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9B46BD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16278CF0" w14:textId="77777777" w:rsidR="00A512A9" w:rsidRDefault="00A512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907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A5E48" w14:textId="77777777" w:rsidR="00660EDE" w:rsidRDefault="00660EDE">
      <w:pPr>
        <w:spacing w:after="0" w:line="240" w:lineRule="auto"/>
      </w:pPr>
      <w:r>
        <w:separator/>
      </w:r>
    </w:p>
  </w:footnote>
  <w:footnote w:type="continuationSeparator" w:id="0">
    <w:p w14:paraId="4C312A47" w14:textId="77777777" w:rsidR="00660EDE" w:rsidRDefault="0066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81B28" w14:textId="77777777" w:rsidR="00A512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94"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Kingdom of Avacal College of Heralds</w:t>
    </w:r>
    <w:r>
      <w:rPr>
        <w:noProof/>
      </w:rPr>
      <w:drawing>
        <wp:anchor distT="0" distB="0" distL="114300" distR="114300" simplePos="0" relativeHeight="251658240" behindDoc="1" locked="0" layoutInCell="1" hidden="0" allowOverlap="1" wp14:anchorId="52426068" wp14:editId="57794953">
          <wp:simplePos x="0" y="0"/>
          <wp:positionH relativeFrom="column">
            <wp:posOffset>4991100</wp:posOffset>
          </wp:positionH>
          <wp:positionV relativeFrom="paragraph">
            <wp:posOffset>180975</wp:posOffset>
          </wp:positionV>
          <wp:extent cx="787400" cy="800100"/>
          <wp:effectExtent l="0" t="0" r="0" b="0"/>
          <wp:wrapNone/>
          <wp:docPr id="2" name="image1.gif" descr="sca_heraldry_symbol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sca_heraldry_symbol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62FEE34C" wp14:editId="6762B4E5">
          <wp:simplePos x="0" y="0"/>
          <wp:positionH relativeFrom="column">
            <wp:posOffset>447675</wp:posOffset>
          </wp:positionH>
          <wp:positionV relativeFrom="paragraph">
            <wp:posOffset>180975</wp:posOffset>
          </wp:positionV>
          <wp:extent cx="787400" cy="800100"/>
          <wp:effectExtent l="0" t="0" r="0" b="0"/>
          <wp:wrapNone/>
          <wp:docPr id="1" name="image1.gif" descr="sca_heraldry_symbol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sca_heraldry_symbol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4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76929D" w14:textId="77777777" w:rsidR="00A512A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Kingdom Submissions Letter of Decisions</w:t>
    </w:r>
  </w:p>
  <w:p w14:paraId="49E37D02" w14:textId="6E09AF88" w:rsidR="00A512A9" w:rsidRDefault="009B46B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sz w:val="24"/>
        <w:szCs w:val="24"/>
      </w:rPr>
      <w:t>Dec 15,</w:t>
    </w:r>
    <w:r w:rsidR="00000000">
      <w:rPr>
        <w:b/>
        <w:sz w:val="24"/>
        <w:szCs w:val="24"/>
      </w:rPr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A9"/>
    <w:rsid w:val="00114F1C"/>
    <w:rsid w:val="0065014A"/>
    <w:rsid w:val="00660EDE"/>
    <w:rsid w:val="009935EF"/>
    <w:rsid w:val="009B46BD"/>
    <w:rsid w:val="00A5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9D82"/>
  <w15:docId w15:val="{F2D98A67-FD99-4696-BE5D-1C4F024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B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BD"/>
  </w:style>
  <w:style w:type="paragraph" w:styleId="Footer">
    <w:name w:val="footer"/>
    <w:basedOn w:val="Normal"/>
    <w:link w:val="FooterChar"/>
    <w:uiPriority w:val="99"/>
    <w:unhideWhenUsed/>
    <w:rsid w:val="009B4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BD"/>
  </w:style>
  <w:style w:type="character" w:styleId="Hyperlink">
    <w:name w:val="Hyperlink"/>
    <w:basedOn w:val="DefaultParagraphFont"/>
    <w:uiPriority w:val="99"/>
    <w:unhideWhenUsed/>
    <w:rsid w:val="009935E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3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Steele</dc:creator>
  <cp:lastModifiedBy>Richard Steele</cp:lastModifiedBy>
  <cp:revision>3</cp:revision>
  <dcterms:created xsi:type="dcterms:W3CDTF">2024-11-29T00:21:00Z</dcterms:created>
  <dcterms:modified xsi:type="dcterms:W3CDTF">2024-11-29T00:25:00Z</dcterms:modified>
</cp:coreProperties>
</file>